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82" w:rsidRPr="00BE3B16" w:rsidRDefault="000F57CC">
      <w:pPr>
        <w:jc w:val="center"/>
        <w:rPr>
          <w:rFonts w:ascii="Twinkl Cursive Looped Semibold" w:eastAsia="Architects Daughter" w:hAnsi="Twinkl Cursive Looped Semibold" w:cs="Architects Daughter"/>
          <w:sz w:val="28"/>
          <w:szCs w:val="28"/>
        </w:rPr>
      </w:pPr>
      <w:r w:rsidRPr="00BE3B16">
        <w:rPr>
          <w:rFonts w:ascii="Twinkl Cursive Looped Semibold" w:eastAsia="Architects Daughter" w:hAnsi="Twinkl Cursive Looped Semibold" w:cs="Architects Daughter"/>
          <w:sz w:val="28"/>
          <w:szCs w:val="28"/>
          <w:u w:val="single"/>
        </w:rPr>
        <w:t xml:space="preserve">Chestnut </w:t>
      </w:r>
      <w:r w:rsidR="00BE3B16" w:rsidRPr="00BE3B16">
        <w:rPr>
          <w:rFonts w:ascii="Twinkl Cursive Looped Semibold" w:eastAsia="Architects Daughter" w:hAnsi="Twinkl Cursive Looped Semibold" w:cs="Architects Daughter"/>
          <w:sz w:val="28"/>
          <w:szCs w:val="28"/>
          <w:u w:val="single"/>
        </w:rPr>
        <w:t>Class Spelling Patterns: Autumn A</w:t>
      </w:r>
    </w:p>
    <w:p w:rsidR="00112882" w:rsidRPr="00BE3B16" w:rsidRDefault="00112882">
      <w:pPr>
        <w:jc w:val="center"/>
        <w:rPr>
          <w:rFonts w:ascii="Twinkl Cursive Looped Semibold" w:eastAsia="Architects Daughter" w:hAnsi="Twinkl Cursive Looped Semibold" w:cs="Architects Daughter"/>
          <w:sz w:val="28"/>
          <w:szCs w:val="28"/>
        </w:rPr>
      </w:pPr>
    </w:p>
    <w:tbl>
      <w:tblPr>
        <w:tblStyle w:val="a"/>
        <w:tblW w:w="102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7"/>
        <w:gridCol w:w="4320"/>
        <w:gridCol w:w="4410"/>
      </w:tblGrid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Spelling rule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Example of words</w:t>
            </w:r>
          </w:p>
        </w:tc>
      </w:tr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  <w:p w:rsidR="00112882" w:rsidRPr="00BE3B16" w:rsidRDefault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1</w:t>
            </w:r>
          </w:p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words that are homophones or near homophones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accept, except, knot, not, peace, piece, plain, plane, weather, whether</w:t>
            </w:r>
          </w:p>
        </w:tc>
      </w:tr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  <w:p w:rsidR="000F57CC" w:rsidRPr="00BE3B16" w:rsidRDefault="000F57CC" w:rsidP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2</w:t>
            </w:r>
          </w:p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7CC" w:rsidRPr="00BE3B16" w:rsidRDefault="000F57CC" w:rsidP="00BE3B16">
            <w:pPr>
              <w:pStyle w:val="NormalWeb"/>
              <w:spacing w:before="0" w:beforeAutospacing="0" w:after="0" w:afterAutospacing="0"/>
              <w:rPr>
                <w:rFonts w:ascii="Twinkl Cursive Looped Semibold" w:hAnsi="Twinkl Cursive Looped Semibold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 w:cs="Arial"/>
                <w:bCs/>
                <w:color w:val="7030A0"/>
                <w:sz w:val="28"/>
                <w:szCs w:val="28"/>
              </w:rPr>
              <w:t>To spell words with the prefix ‘in-’ meaning ‘not’</w:t>
            </w:r>
          </w:p>
          <w:p w:rsidR="00112882" w:rsidRPr="00BE3B16" w:rsidRDefault="00112882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inability, inactive, inadequate, incorrect, incurable, indefinite, inelegant, inflexible, insecure, invisible</w:t>
            </w:r>
          </w:p>
        </w:tc>
      </w:tr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  <w:p w:rsidR="000F57CC" w:rsidRPr="00BE3B16" w:rsidRDefault="000F57CC" w:rsidP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3</w:t>
            </w:r>
          </w:p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To spell words with the prefixes ‘</w:t>
            </w:r>
            <w:proofErr w:type="spellStart"/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il</w:t>
            </w:r>
            <w:proofErr w:type="spellEnd"/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-’, ‘</w:t>
            </w:r>
            <w:proofErr w:type="spellStart"/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im</w:t>
            </w:r>
            <w:proofErr w:type="spellEnd"/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-’ and ‘</w:t>
            </w:r>
            <w:proofErr w:type="spellStart"/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ir</w:t>
            </w:r>
            <w:proofErr w:type="spellEnd"/>
            <w:r w:rsidRPr="00BE3B16"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  <w:t>-’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illegal, illegible, immature, immortal, impossible, impatient, imperfect, irregular, irrelevant, irresponsible</w:t>
            </w:r>
          </w:p>
        </w:tc>
      </w:tr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  <w:p w:rsidR="000F57CC" w:rsidRPr="00BE3B16" w:rsidRDefault="000F57CC" w:rsidP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4</w:t>
            </w:r>
          </w:p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To spell words with the prefix ‘sub-’ meaning ‘below’ or ‘further divided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 subdivide, subheading, subject, submarine, submerge, submit, substandard, subtitle, subtropical, subway</w:t>
            </w:r>
          </w:p>
        </w:tc>
      </w:tr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  <w:p w:rsidR="000F57CC" w:rsidRPr="00BE3B16" w:rsidRDefault="000F57CC" w:rsidP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5</w:t>
            </w:r>
          </w:p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To spell words with the prefix ‘inter-’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pStyle w:val="NormalWeb"/>
              <w:spacing w:before="0" w:beforeAutospacing="0" w:after="0" w:afterAutospacing="0"/>
              <w:rPr>
                <w:rFonts w:ascii="Twinkl Cursive Looped Semibold" w:hAnsi="Twinkl Cursive Looped Semibold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 w:cs="Arial"/>
                <w:color w:val="000000"/>
                <w:sz w:val="28"/>
                <w:szCs w:val="28"/>
              </w:rPr>
              <w:t>interact, intercept, interchange, intercity, intercom, interface, interfere, international, internet, interview</w:t>
            </w:r>
            <w:bookmarkStart w:id="0" w:name="_GoBack"/>
            <w:bookmarkEnd w:id="0"/>
          </w:p>
        </w:tc>
      </w:tr>
      <w:tr w:rsidR="00112882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  <w:p w:rsidR="000F57CC" w:rsidRPr="00BE3B16" w:rsidRDefault="000F57CC" w:rsidP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6</w:t>
            </w:r>
          </w:p>
          <w:p w:rsidR="00112882" w:rsidRPr="00BE3B16" w:rsidRDefault="00112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To spell words with irregular spelling patterns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882" w:rsidRPr="00BE3B16" w:rsidRDefault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strength, grammar, calendar, women, appear, straight, interest, opposite, increase, believe</w:t>
            </w:r>
          </w:p>
        </w:tc>
      </w:tr>
      <w:tr w:rsidR="000F57CC" w:rsidRPr="00BE3B16" w:rsidTr="000F57CC">
        <w:trPr>
          <w:jc w:val="center"/>
        </w:trPr>
        <w:tc>
          <w:tcPr>
            <w:tcW w:w="1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7CC" w:rsidRPr="00BE3B16" w:rsidRDefault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  <w:t>Lesson 7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7CC" w:rsidRPr="00BE3B16" w:rsidRDefault="000F57CC" w:rsidP="00BE3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color w:val="7030A0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To spell words ending in ‘-</w:t>
            </w:r>
            <w:proofErr w:type="spellStart"/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ation</w:t>
            </w:r>
            <w:proofErr w:type="spellEnd"/>
            <w:r w:rsidRPr="00BE3B16">
              <w:rPr>
                <w:rFonts w:ascii="Twinkl Cursive Looped Semibold" w:hAnsi="Twinkl Cursive Looped Semibold"/>
                <w:bCs/>
                <w:color w:val="7030A0"/>
                <w:sz w:val="28"/>
                <w:szCs w:val="28"/>
              </w:rPr>
              <w:t>’</w:t>
            </w:r>
          </w:p>
        </w:tc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57CC" w:rsidRPr="00BE3B16" w:rsidRDefault="000F57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winkl Cursive Looped Semibold" w:eastAsia="Architects Daughter" w:hAnsi="Twinkl Cursive Looped Semibold" w:cs="Architects Daughter"/>
                <w:sz w:val="28"/>
                <w:szCs w:val="28"/>
              </w:rPr>
            </w:pP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i</w:t>
            </w:r>
            <w:r w:rsidRPr="00BE3B16">
              <w:rPr>
                <w:rFonts w:ascii="Twinkl Cursive Looped Semibold" w:hAnsi="Twinkl Cursive Looped Semibold"/>
                <w:color w:val="000000"/>
                <w:sz w:val="28"/>
                <w:szCs w:val="28"/>
              </w:rPr>
              <w:t>nformation, sensation, preparation, vibration, decoration, donation, duration, registration, population, determination</w:t>
            </w:r>
          </w:p>
        </w:tc>
      </w:tr>
    </w:tbl>
    <w:p w:rsidR="00112882" w:rsidRDefault="00112882">
      <w:pPr>
        <w:jc w:val="center"/>
        <w:rPr>
          <w:rFonts w:ascii="Architects Daughter" w:eastAsia="Architects Daughter" w:hAnsi="Architects Daughter" w:cs="Architects Daughter"/>
        </w:rPr>
      </w:pPr>
    </w:p>
    <w:sectPr w:rsidR="00112882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Semibol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82"/>
    <w:rsid w:val="000F57CC"/>
    <w:rsid w:val="00112882"/>
    <w:rsid w:val="00B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DCAF"/>
  <w15:docId w15:val="{49E8BDCF-F473-4F31-9F1D-D2527636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0F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Madgwick</dc:creator>
  <cp:lastModifiedBy>Marilyn Madgwick</cp:lastModifiedBy>
  <cp:revision>2</cp:revision>
  <dcterms:created xsi:type="dcterms:W3CDTF">2023-09-11T09:57:00Z</dcterms:created>
  <dcterms:modified xsi:type="dcterms:W3CDTF">2023-09-11T09:57:00Z</dcterms:modified>
</cp:coreProperties>
</file>